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53" w:rsidRDefault="00A36C53" w:rsidP="00A36C53">
      <w:pPr>
        <w:rPr>
          <w:rFonts w:ascii="Times New Roman" w:hAnsi="Times New Roman" w:cs="Times New Roman"/>
          <w:bCs/>
          <w:color w:val="000000"/>
          <w:sz w:val="18"/>
          <w:szCs w:val="18"/>
        </w:rPr>
      </w:pPr>
    </w:p>
    <w:p w:rsidR="00A36C53" w:rsidRDefault="00A36C53" w:rsidP="00A36C53">
      <w:pPr>
        <w:rPr>
          <w:rFonts w:ascii="Times New Roman" w:hAnsi="Times New Roman" w:cs="Times New Roman"/>
          <w:vanish/>
        </w:rPr>
      </w:pPr>
    </w:p>
    <w:p w:rsidR="00A36C53" w:rsidRDefault="00A36C53" w:rsidP="00A36C53">
      <w:pPr>
        <w:keepNext/>
        <w:spacing w:line="240" w:lineRule="exact"/>
        <w:outlineLvl w:val="2"/>
        <w:rPr>
          <w:rFonts w:ascii="Times New Roman" w:hAnsi="Times New Roman" w:cs="Times New Roman"/>
          <w:b/>
          <w:bCs/>
        </w:rPr>
      </w:pPr>
      <w:r>
        <w:rPr>
          <w:rFonts w:ascii="Times New Roman" w:hAnsi="Times New Roman" w:cs="Times New Roman"/>
          <w:b/>
          <w:bCs/>
        </w:rPr>
        <w:t xml:space="preserve">          КАРАР                                                                                                  РЕШЕНИЕ                                                                                                         </w:t>
      </w:r>
    </w:p>
    <w:p w:rsidR="00A36C53" w:rsidRDefault="00A36C53" w:rsidP="00A36C53">
      <w:pPr>
        <w:jc w:val="center"/>
        <w:rPr>
          <w:rFonts w:ascii="Times New Roman" w:hAnsi="Times New Roman" w:cs="Times New Roman"/>
          <w:b/>
        </w:rPr>
      </w:pPr>
      <w:r>
        <w:rPr>
          <w:rFonts w:ascii="Times New Roman" w:hAnsi="Times New Roman" w:cs="Times New Roman"/>
        </w:rPr>
        <w:t xml:space="preserve">                                                                       </w:t>
      </w:r>
    </w:p>
    <w:p w:rsidR="00A36C53" w:rsidRDefault="004D4EF0" w:rsidP="00A36C53">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ПРОЕКТ</w:t>
      </w:r>
    </w:p>
    <w:p w:rsidR="00A36C53" w:rsidRPr="00235A6C" w:rsidRDefault="00A36C53" w:rsidP="00A36C53">
      <w:pPr>
        <w:pStyle w:val="ConsPlusTitle"/>
        <w:spacing w:line="276" w:lineRule="auto"/>
        <w:jc w:val="center"/>
        <w:rPr>
          <w:rFonts w:ascii="Times New Roman" w:hAnsi="Times New Roman" w:cs="Times New Roman"/>
          <w:b w:val="0"/>
          <w:sz w:val="24"/>
          <w:szCs w:val="24"/>
        </w:rPr>
      </w:pPr>
      <w:bookmarkStart w:id="0" w:name="_GoBack"/>
      <w:proofErr w:type="gramStart"/>
      <w:r>
        <w:rPr>
          <w:rFonts w:ascii="Times New Roman" w:hAnsi="Times New Roman" w:cs="Times New Roman"/>
          <w:b w:val="0"/>
          <w:sz w:val="24"/>
          <w:szCs w:val="24"/>
        </w:rPr>
        <w:t>Об  утверждении</w:t>
      </w:r>
      <w:proofErr w:type="gramEnd"/>
      <w:r>
        <w:rPr>
          <w:rFonts w:ascii="Times New Roman" w:hAnsi="Times New Roman" w:cs="Times New Roman"/>
          <w:b w:val="0"/>
          <w:sz w:val="24"/>
          <w:szCs w:val="24"/>
        </w:rPr>
        <w:t xml:space="preserve">  Порядка </w:t>
      </w:r>
      <w:r w:rsidRPr="00235A6C">
        <w:rPr>
          <w:rFonts w:ascii="Times New Roman" w:hAnsi="Times New Roman" w:cs="Times New Roman"/>
          <w:b w:val="0"/>
          <w:sz w:val="24"/>
          <w:szCs w:val="24"/>
        </w:rPr>
        <w:t xml:space="preserve">формирования, ведения, обязательного опубликования перечня муниципального имущества </w:t>
      </w:r>
      <w:bookmarkEnd w:id="0"/>
      <w:r w:rsidRPr="00235A6C">
        <w:rPr>
          <w:rFonts w:ascii="Times New Roman" w:hAnsi="Times New Roman" w:cs="Times New Roman"/>
          <w:b w:val="0"/>
          <w:sz w:val="24"/>
          <w:szCs w:val="24"/>
        </w:rPr>
        <w:t>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36C53" w:rsidRPr="00387614" w:rsidRDefault="00A36C53" w:rsidP="00A36C53">
      <w:pPr>
        <w:rPr>
          <w:rFonts w:ascii="Times New Roman" w:hAnsi="Times New Roman" w:cs="Times New Roman"/>
          <w:sz w:val="22"/>
          <w:szCs w:val="22"/>
        </w:rPr>
      </w:pPr>
    </w:p>
    <w:p w:rsidR="00A36C53" w:rsidRPr="00387614" w:rsidRDefault="00A36C53" w:rsidP="00A36C53">
      <w:pPr>
        <w:jc w:val="both"/>
        <w:rPr>
          <w:rFonts w:ascii="Times New Roman" w:hAnsi="Times New Roman" w:cs="Times New Roman"/>
          <w:sz w:val="22"/>
          <w:szCs w:val="22"/>
        </w:rPr>
      </w:pPr>
    </w:p>
    <w:p w:rsidR="00E9410B" w:rsidRPr="00A016AF" w:rsidRDefault="00E9410B" w:rsidP="00E9410B">
      <w:pPr>
        <w:tabs>
          <w:tab w:val="left" w:pos="10206"/>
        </w:tabs>
        <w:ind w:left="567" w:right="594" w:firstLine="567"/>
        <w:jc w:val="both"/>
        <w:rPr>
          <w:rFonts w:cs="Times New Roman"/>
          <w:b/>
          <w:color w:val="000000"/>
          <w:sz w:val="26"/>
          <w:szCs w:val="26"/>
        </w:rPr>
      </w:pPr>
      <w:r w:rsidRPr="00A016AF">
        <w:rPr>
          <w:rFonts w:cs="Times New Roman"/>
          <w:sz w:val="26"/>
          <w:szCs w:val="26"/>
        </w:rPr>
        <w:t>В соответствии со статьей 14.1 Федерального закона от 24.07.2007 г. №209-ФЗ «О развитии малого и среднего предпринимательства в Российской Федерации»</w:t>
      </w:r>
      <w:r w:rsidRPr="00A016AF">
        <w:rPr>
          <w:rFonts w:cs="Times New Roman"/>
          <w:color w:val="000000"/>
          <w:sz w:val="26"/>
          <w:szCs w:val="26"/>
        </w:rPr>
        <w:t xml:space="preserve">, учитывая рекомендации Государственного Комитета Республики Башкортостан по предпринимательству, Совет сельского поселения Карагушский сельсовет муниципального района Стерлибашевский район Республики Башкортостан </w:t>
      </w:r>
      <w:r w:rsidRPr="00A016AF">
        <w:rPr>
          <w:rFonts w:cs="Times New Roman"/>
          <w:b/>
          <w:color w:val="000000"/>
          <w:sz w:val="26"/>
          <w:szCs w:val="26"/>
        </w:rPr>
        <w:t>решил:</w:t>
      </w:r>
    </w:p>
    <w:p w:rsidR="00E9410B" w:rsidRPr="00A016AF" w:rsidRDefault="00E9410B" w:rsidP="00E9410B">
      <w:pPr>
        <w:pStyle w:val="ConsPlusNormal"/>
        <w:widowControl/>
        <w:tabs>
          <w:tab w:val="left" w:pos="180"/>
          <w:tab w:val="left" w:pos="900"/>
          <w:tab w:val="left" w:pos="10206"/>
        </w:tabs>
        <w:ind w:left="567" w:right="594" w:firstLine="567"/>
        <w:jc w:val="both"/>
        <w:rPr>
          <w:rFonts w:ascii="Times New Roman" w:hAnsi="Times New Roman" w:cs="Times New Roman"/>
          <w:sz w:val="26"/>
          <w:szCs w:val="26"/>
        </w:rPr>
      </w:pPr>
      <w:r w:rsidRPr="00A016AF">
        <w:rPr>
          <w:rFonts w:ascii="Times New Roman" w:hAnsi="Times New Roman" w:cs="Times New Roman"/>
          <w:sz w:val="26"/>
          <w:szCs w:val="26"/>
        </w:rPr>
        <w:t>1. 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rsidR="00E9410B" w:rsidRPr="00A016AF" w:rsidRDefault="00E9410B" w:rsidP="00E9410B">
      <w:pPr>
        <w:pStyle w:val="ConsPlusNormal"/>
        <w:widowControl/>
        <w:tabs>
          <w:tab w:val="left" w:pos="180"/>
          <w:tab w:val="left" w:pos="900"/>
          <w:tab w:val="left" w:pos="10206"/>
        </w:tabs>
        <w:ind w:left="567" w:right="594" w:firstLine="567"/>
        <w:jc w:val="both"/>
        <w:rPr>
          <w:rFonts w:ascii="Times New Roman" w:hAnsi="Times New Roman" w:cs="Times New Roman"/>
          <w:sz w:val="26"/>
          <w:szCs w:val="26"/>
        </w:rPr>
      </w:pPr>
      <w:r w:rsidRPr="00A016AF">
        <w:rPr>
          <w:rFonts w:ascii="Times New Roman" w:hAnsi="Times New Roman" w:cs="Times New Roman"/>
          <w:sz w:val="26"/>
          <w:szCs w:val="26"/>
        </w:rPr>
        <w:t xml:space="preserve">2. Контроль за исполнением настоящего решения возложить на постоянную комиссию Совета </w:t>
      </w:r>
      <w:r w:rsidRPr="00A016AF">
        <w:rPr>
          <w:rFonts w:ascii="Times New Roman" w:hAnsi="Times New Roman" w:cs="Times New Roman"/>
          <w:color w:val="000000"/>
          <w:sz w:val="26"/>
          <w:szCs w:val="26"/>
        </w:rPr>
        <w:t>сельского поселения Карагушский сельсовет</w:t>
      </w:r>
      <w:r w:rsidRPr="00A016AF">
        <w:rPr>
          <w:rFonts w:ascii="Times New Roman" w:hAnsi="Times New Roman" w:cs="Times New Roman"/>
          <w:sz w:val="26"/>
          <w:szCs w:val="26"/>
        </w:rPr>
        <w:t xml:space="preserve"> муниципального района Стерлибашевский район Республики Башкортостан по бюджету, налогам, экономическому развитию, вопросам собственности.</w:t>
      </w:r>
    </w:p>
    <w:p w:rsidR="00E9410B" w:rsidRDefault="00E9410B" w:rsidP="00E9410B">
      <w:pPr>
        <w:tabs>
          <w:tab w:val="left" w:pos="180"/>
          <w:tab w:val="left" w:pos="567"/>
          <w:tab w:val="left" w:pos="10206"/>
        </w:tabs>
        <w:ind w:right="594"/>
        <w:jc w:val="both"/>
        <w:rPr>
          <w:rFonts w:cs="Times New Roman"/>
          <w:sz w:val="26"/>
          <w:szCs w:val="26"/>
        </w:rPr>
      </w:pPr>
    </w:p>
    <w:p w:rsidR="00E9410B" w:rsidRDefault="00E9410B" w:rsidP="00E9410B">
      <w:pPr>
        <w:tabs>
          <w:tab w:val="left" w:pos="180"/>
          <w:tab w:val="left" w:pos="567"/>
          <w:tab w:val="left" w:pos="10206"/>
        </w:tabs>
        <w:ind w:right="594"/>
        <w:jc w:val="both"/>
        <w:rPr>
          <w:sz w:val="26"/>
          <w:szCs w:val="26"/>
        </w:rPr>
      </w:pPr>
      <w:r>
        <w:rPr>
          <w:sz w:val="26"/>
          <w:szCs w:val="26"/>
        </w:rPr>
        <w:tab/>
        <w:t xml:space="preserve"> </w:t>
      </w:r>
    </w:p>
    <w:p w:rsidR="00E9410B" w:rsidRPr="00A016AF" w:rsidRDefault="00E9410B" w:rsidP="00E9410B">
      <w:pPr>
        <w:pStyle w:val="a3"/>
        <w:rPr>
          <w:rFonts w:ascii="Times New Roman" w:hAnsi="Times New Roman" w:cs="Times New Roman"/>
          <w:sz w:val="26"/>
          <w:szCs w:val="26"/>
        </w:rPr>
      </w:pPr>
      <w:r w:rsidRPr="00A016AF">
        <w:rPr>
          <w:rFonts w:ascii="Times New Roman" w:hAnsi="Times New Roman" w:cs="Times New Roman"/>
          <w:sz w:val="26"/>
          <w:szCs w:val="26"/>
        </w:rPr>
        <w:t xml:space="preserve">           Глава сельского поселения                                                         Р.Ф.Туктаров</w:t>
      </w:r>
    </w:p>
    <w:p w:rsidR="00E9410B" w:rsidRDefault="00E9410B" w:rsidP="00E9410B">
      <w:pPr>
        <w:tabs>
          <w:tab w:val="left" w:pos="180"/>
          <w:tab w:val="left" w:pos="900"/>
          <w:tab w:val="left" w:pos="10206"/>
        </w:tabs>
        <w:ind w:left="567" w:right="594" w:firstLine="567"/>
        <w:jc w:val="both"/>
        <w:rPr>
          <w:szCs w:val="28"/>
        </w:rPr>
      </w:pPr>
    </w:p>
    <w:p w:rsidR="00E9410B" w:rsidRDefault="00E9410B" w:rsidP="00E9410B">
      <w:pPr>
        <w:tabs>
          <w:tab w:val="left" w:pos="180"/>
          <w:tab w:val="left" w:pos="900"/>
          <w:tab w:val="left" w:pos="10206"/>
        </w:tabs>
        <w:ind w:left="567" w:right="594" w:firstLine="567"/>
        <w:jc w:val="both"/>
        <w:rPr>
          <w:szCs w:val="28"/>
        </w:rPr>
      </w:pPr>
    </w:p>
    <w:p w:rsidR="00E9410B" w:rsidRDefault="00E9410B" w:rsidP="00E9410B">
      <w:pPr>
        <w:tabs>
          <w:tab w:val="left" w:pos="180"/>
          <w:tab w:val="left" w:pos="900"/>
          <w:tab w:val="left" w:pos="10206"/>
        </w:tabs>
        <w:ind w:left="567" w:right="594" w:firstLine="567"/>
        <w:jc w:val="both"/>
        <w:rPr>
          <w:szCs w:val="28"/>
        </w:rPr>
      </w:pPr>
    </w:p>
    <w:p w:rsidR="00E9410B" w:rsidRPr="00CB1500" w:rsidRDefault="00E9410B" w:rsidP="00E9410B">
      <w:pPr>
        <w:ind w:left="-426"/>
        <w:jc w:val="both"/>
        <w:rPr>
          <w:rFonts w:ascii="Times New Roman" w:hAnsi="Times New Roman" w:cs="Times New Roman"/>
          <w:sz w:val="22"/>
          <w:szCs w:val="22"/>
        </w:rPr>
      </w:pPr>
    </w:p>
    <w:p w:rsidR="00E9410B" w:rsidRPr="00E9297B" w:rsidRDefault="00E9410B" w:rsidP="00E9410B">
      <w:pPr>
        <w:pStyle w:val="ConsPlusNormal"/>
        <w:spacing w:line="276" w:lineRule="auto"/>
        <w:ind w:firstLine="709"/>
        <w:jc w:val="right"/>
        <w:rPr>
          <w:rFonts w:ascii="Times New Roman" w:hAnsi="Times New Roman" w:cs="Times New Roman"/>
          <w:sz w:val="20"/>
        </w:rPr>
      </w:pPr>
      <w:r w:rsidRPr="00E9297B">
        <w:rPr>
          <w:rFonts w:ascii="Times New Roman" w:hAnsi="Times New Roman" w:cs="Times New Roman"/>
          <w:sz w:val="20"/>
        </w:rPr>
        <w:t xml:space="preserve">Приложение  </w:t>
      </w:r>
    </w:p>
    <w:p w:rsidR="00E9410B" w:rsidRDefault="00E9410B" w:rsidP="00E9410B">
      <w:pPr>
        <w:pStyle w:val="ConsPlusNormal"/>
        <w:spacing w:line="276" w:lineRule="auto"/>
        <w:ind w:firstLine="709"/>
        <w:jc w:val="right"/>
        <w:rPr>
          <w:rFonts w:ascii="Times New Roman" w:hAnsi="Times New Roman" w:cs="Times New Roman"/>
          <w:sz w:val="20"/>
        </w:rPr>
      </w:pPr>
      <w:proofErr w:type="gramStart"/>
      <w:r w:rsidRPr="00E9297B">
        <w:rPr>
          <w:rFonts w:ascii="Times New Roman" w:hAnsi="Times New Roman" w:cs="Times New Roman"/>
          <w:sz w:val="20"/>
        </w:rPr>
        <w:t>к</w:t>
      </w:r>
      <w:proofErr w:type="gramEnd"/>
      <w:r w:rsidRPr="00E9297B">
        <w:rPr>
          <w:rFonts w:ascii="Times New Roman" w:hAnsi="Times New Roman" w:cs="Times New Roman"/>
          <w:sz w:val="20"/>
        </w:rPr>
        <w:t xml:space="preserve"> решению Совета</w:t>
      </w:r>
      <w:r>
        <w:rPr>
          <w:rFonts w:ascii="Times New Roman" w:hAnsi="Times New Roman" w:cs="Times New Roman"/>
        </w:rPr>
        <w:t xml:space="preserve"> СП Карагуш</w:t>
      </w:r>
      <w:r>
        <w:rPr>
          <w:rFonts w:ascii="Times New Roman" w:hAnsi="Times New Roman" w:cs="Times New Roman"/>
          <w:sz w:val="20"/>
        </w:rPr>
        <w:t>ский сельсовет</w:t>
      </w:r>
    </w:p>
    <w:p w:rsidR="00E9410B" w:rsidRDefault="00E9410B" w:rsidP="00E9410B">
      <w:pPr>
        <w:pStyle w:val="ConsPlusNormal"/>
        <w:spacing w:line="276" w:lineRule="auto"/>
        <w:ind w:left="6371" w:firstLine="709"/>
        <w:jc w:val="center"/>
        <w:rPr>
          <w:rFonts w:ascii="Times New Roman" w:hAnsi="Times New Roman" w:cs="Times New Roman"/>
          <w:sz w:val="20"/>
        </w:rPr>
      </w:pPr>
      <w:r w:rsidRPr="00E9297B">
        <w:rPr>
          <w:rFonts w:ascii="Times New Roman" w:hAnsi="Times New Roman" w:cs="Times New Roman"/>
          <w:sz w:val="20"/>
        </w:rPr>
        <w:t xml:space="preserve"> </w:t>
      </w:r>
      <w:proofErr w:type="gramStart"/>
      <w:r w:rsidRPr="00E9297B">
        <w:rPr>
          <w:rFonts w:ascii="Times New Roman" w:hAnsi="Times New Roman" w:cs="Times New Roman"/>
          <w:sz w:val="20"/>
        </w:rPr>
        <w:t>муниципального</w:t>
      </w:r>
      <w:proofErr w:type="gramEnd"/>
      <w:r w:rsidRPr="00E9297B">
        <w:rPr>
          <w:rFonts w:ascii="Times New Roman" w:hAnsi="Times New Roman" w:cs="Times New Roman"/>
          <w:sz w:val="20"/>
        </w:rPr>
        <w:t xml:space="preserve"> района </w:t>
      </w:r>
    </w:p>
    <w:p w:rsidR="00E9410B" w:rsidRPr="00E9297B" w:rsidRDefault="00E9410B" w:rsidP="00E9410B">
      <w:pPr>
        <w:pStyle w:val="ConsPlusNormal"/>
        <w:spacing w:line="276" w:lineRule="auto"/>
        <w:ind w:left="6371" w:firstLine="709"/>
        <w:jc w:val="center"/>
        <w:rPr>
          <w:rFonts w:ascii="Times New Roman" w:hAnsi="Times New Roman" w:cs="Times New Roman"/>
          <w:sz w:val="20"/>
        </w:rPr>
      </w:pPr>
      <w:r w:rsidRPr="00E9297B">
        <w:rPr>
          <w:rFonts w:ascii="Times New Roman" w:hAnsi="Times New Roman" w:cs="Times New Roman"/>
          <w:sz w:val="20"/>
        </w:rPr>
        <w:t>Стерлибашевский район</w:t>
      </w:r>
    </w:p>
    <w:p w:rsidR="00E9410B" w:rsidRPr="004E4885" w:rsidRDefault="00E9410B" w:rsidP="00E9410B">
      <w:pPr>
        <w:pStyle w:val="ConsPlusTitle"/>
        <w:spacing w:line="276" w:lineRule="auto"/>
        <w:jc w:val="center"/>
        <w:rPr>
          <w:rFonts w:ascii="Times New Roman" w:hAnsi="Times New Roman" w:cs="Times New Roman"/>
          <w:b w:val="0"/>
          <w:sz w:val="24"/>
          <w:szCs w:val="24"/>
        </w:rPr>
      </w:pPr>
      <w:r w:rsidRPr="004E4885">
        <w:rPr>
          <w:rFonts w:ascii="Times New Roman" w:hAnsi="Times New Roman" w:cs="Times New Roman"/>
          <w:b w:val="0"/>
          <w:sz w:val="24"/>
          <w:szCs w:val="24"/>
        </w:rPr>
        <w:t>ПОРЯДОК</w:t>
      </w:r>
    </w:p>
    <w:p w:rsidR="00E9410B" w:rsidRPr="004E4885" w:rsidRDefault="00E9410B" w:rsidP="00E9410B">
      <w:pPr>
        <w:pStyle w:val="ConsPlusTitle"/>
        <w:spacing w:line="276" w:lineRule="auto"/>
        <w:jc w:val="center"/>
        <w:rPr>
          <w:rFonts w:ascii="Times New Roman" w:hAnsi="Times New Roman" w:cs="Times New Roman"/>
          <w:b w:val="0"/>
          <w:sz w:val="24"/>
          <w:szCs w:val="24"/>
        </w:rPr>
      </w:pPr>
      <w:proofErr w:type="gramStart"/>
      <w:r w:rsidRPr="004E4885">
        <w:rPr>
          <w:rFonts w:ascii="Times New Roman" w:hAnsi="Times New Roman" w:cs="Times New Roman"/>
          <w:b w:val="0"/>
          <w:sz w:val="24"/>
          <w:szCs w:val="24"/>
        </w:rPr>
        <w:t>формирования</w:t>
      </w:r>
      <w:proofErr w:type="gramEnd"/>
      <w:r w:rsidRPr="004E4885">
        <w:rPr>
          <w:rFonts w:ascii="Times New Roman" w:hAnsi="Times New Roman" w:cs="Times New Roman"/>
          <w:b w:val="0"/>
          <w:sz w:val="24"/>
          <w:szCs w:val="24"/>
        </w:rPr>
        <w:t xml:space="preserve">, ведения, обязательного опубликования перечня муниципального имущества в целях предоставления во владение и (или) в пользование на долгосрочной </w:t>
      </w:r>
      <w:r w:rsidRPr="004E4885">
        <w:rPr>
          <w:rFonts w:ascii="Times New Roman" w:hAnsi="Times New Roman" w:cs="Times New Roman"/>
          <w:b w:val="0"/>
          <w:sz w:val="24"/>
          <w:szCs w:val="24"/>
        </w:rPr>
        <w:lastRenderedPageBreak/>
        <w:t>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9410B" w:rsidRPr="004E4885" w:rsidRDefault="00E9410B" w:rsidP="00E9410B">
      <w:pPr>
        <w:pStyle w:val="ConsPlusNormal"/>
        <w:spacing w:line="276" w:lineRule="auto"/>
        <w:ind w:firstLine="709"/>
        <w:jc w:val="both"/>
        <w:rPr>
          <w:rFonts w:ascii="Times New Roman" w:hAnsi="Times New Roman" w:cs="Times New Roman"/>
          <w:sz w:val="24"/>
          <w:szCs w:val="24"/>
        </w:rPr>
      </w:pP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1. 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E9410B" w:rsidRPr="004E4885" w:rsidRDefault="00E9410B" w:rsidP="00E9410B">
      <w:pPr>
        <w:autoSpaceDE w:val="0"/>
        <w:autoSpaceDN w:val="0"/>
        <w:adjustRightInd w:val="0"/>
        <w:spacing w:after="100"/>
        <w:ind w:firstLine="709"/>
        <w:jc w:val="both"/>
        <w:rPr>
          <w:rFonts w:ascii="Times New Roman" w:hAnsi="Times New Roman" w:cs="Times New Roman"/>
        </w:rPr>
      </w:pPr>
      <w:r w:rsidRPr="004E4885">
        <w:rPr>
          <w:rFonts w:ascii="Times New Roman" w:hAnsi="Times New Roman" w:cs="Times New Roman"/>
        </w:rPr>
        <w:t>2. В перечень вносятся сведения о муниципальном имуществе, соответствующем следующим критериям:</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муниципальное имущество не ограничено в обороте;</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муниципальное имущество не является объектом религиозного назначения;</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муниципальное имущество не является объектом незавершенного строительства;</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xml:space="preserve">– в отношении муниципального имущества не принято решение Администрации   сельского поселения </w:t>
      </w:r>
      <w:r>
        <w:rPr>
          <w:rFonts w:cs="Times New Roman"/>
        </w:rPr>
        <w:t>Карагуш</w:t>
      </w:r>
      <w:r w:rsidRPr="004E4885">
        <w:rPr>
          <w:rFonts w:ascii="Times New Roman" w:hAnsi="Times New Roman" w:cs="Times New Roman"/>
        </w:rPr>
        <w:t>ский сельсовет муниципального образования Республики Башкортостан о предоставлении его иным лицам;</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муниципальное имущество не включено в прогнозный план (программу) приватизации имущества, находящегося в муниципальной собственности;</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муниципальное имущество не признано аварийным и подлежащим сносу или реконструкции;</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xml:space="preserve">– земельный участок не относиться к земельным участкам, предусмотренными </w:t>
      </w:r>
      <w:hyperlink r:id="rId4" w:history="1">
        <w:r w:rsidRPr="004E4885">
          <w:rPr>
            <w:rFonts w:ascii="Times New Roman" w:hAnsi="Times New Roman" w:cs="Times New Roman"/>
          </w:rPr>
          <w:t>подпунктами 1</w:t>
        </w:r>
      </w:hyperlink>
      <w:r w:rsidRPr="004E4885">
        <w:rPr>
          <w:rFonts w:ascii="Times New Roman" w:hAnsi="Times New Roman" w:cs="Times New Roman"/>
        </w:rPr>
        <w:t xml:space="preserve"> - </w:t>
      </w:r>
      <w:hyperlink r:id="rId5" w:history="1">
        <w:r w:rsidRPr="004E4885">
          <w:rPr>
            <w:rFonts w:ascii="Times New Roman" w:hAnsi="Times New Roman" w:cs="Times New Roman"/>
          </w:rPr>
          <w:t>10</w:t>
        </w:r>
      </w:hyperlink>
      <w:r w:rsidRPr="004E4885">
        <w:rPr>
          <w:rFonts w:ascii="Times New Roman" w:hAnsi="Times New Roman" w:cs="Times New Roman"/>
        </w:rPr>
        <w:t xml:space="preserve">, </w:t>
      </w:r>
      <w:hyperlink r:id="rId6" w:history="1">
        <w:r w:rsidRPr="004E4885">
          <w:rPr>
            <w:rFonts w:ascii="Times New Roman" w:hAnsi="Times New Roman" w:cs="Times New Roman"/>
          </w:rPr>
          <w:t>13</w:t>
        </w:r>
      </w:hyperlink>
      <w:r w:rsidRPr="004E4885">
        <w:rPr>
          <w:rFonts w:ascii="Times New Roman" w:hAnsi="Times New Roman" w:cs="Times New Roman"/>
        </w:rPr>
        <w:t xml:space="preserve"> - </w:t>
      </w:r>
      <w:hyperlink r:id="rId7" w:history="1">
        <w:r w:rsidRPr="004E4885">
          <w:rPr>
            <w:rFonts w:ascii="Times New Roman" w:hAnsi="Times New Roman" w:cs="Times New Roman"/>
          </w:rPr>
          <w:t>15</w:t>
        </w:r>
      </w:hyperlink>
      <w:r w:rsidRPr="004E4885">
        <w:rPr>
          <w:rFonts w:ascii="Times New Roman" w:hAnsi="Times New Roman" w:cs="Times New Roman"/>
        </w:rPr>
        <w:t xml:space="preserve">, </w:t>
      </w:r>
      <w:hyperlink r:id="rId8" w:history="1">
        <w:r w:rsidRPr="004E4885">
          <w:rPr>
            <w:rFonts w:ascii="Times New Roman" w:hAnsi="Times New Roman" w:cs="Times New Roman"/>
          </w:rPr>
          <w:t>18</w:t>
        </w:r>
      </w:hyperlink>
      <w:r w:rsidRPr="004E4885">
        <w:rPr>
          <w:rFonts w:ascii="Times New Roman" w:hAnsi="Times New Roman" w:cs="Times New Roman"/>
        </w:rPr>
        <w:t xml:space="preserve"> и </w:t>
      </w:r>
      <w:hyperlink r:id="rId9" w:history="1">
        <w:r w:rsidRPr="004E4885">
          <w:rPr>
            <w:rFonts w:ascii="Times New Roman" w:hAnsi="Times New Roman" w:cs="Times New Roman"/>
          </w:rPr>
          <w:t>19 пункта 8 статьи 39.11</w:t>
        </w:r>
      </w:hyperlink>
      <w:r w:rsidRPr="004E4885">
        <w:rPr>
          <w:rFonts w:ascii="Times New Roman" w:hAnsi="Times New Roman" w:cs="Times New Roman"/>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w:t>
      </w:r>
      <w:r w:rsidRPr="004E4885">
        <w:rPr>
          <w:rFonts w:ascii="Times New Roman" w:hAnsi="Times New Roman" w:cs="Times New Roman"/>
        </w:rPr>
        <w:lastRenderedPageBreak/>
        <w:t>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9410B" w:rsidRPr="004E4885" w:rsidRDefault="00E9410B" w:rsidP="00E9410B">
      <w:pPr>
        <w:autoSpaceDE w:val="0"/>
        <w:autoSpaceDN w:val="0"/>
        <w:adjustRightInd w:val="0"/>
        <w:spacing w:after="100"/>
        <w:ind w:firstLine="539"/>
        <w:jc w:val="both"/>
        <w:rPr>
          <w:rFonts w:ascii="Times New Roman" w:hAnsi="Times New Roman" w:cs="Times New Roman"/>
        </w:rPr>
      </w:pPr>
      <w:r w:rsidRPr="004E4885">
        <w:rPr>
          <w:rFonts w:ascii="Times New Roman" w:hAnsi="Times New Roman" w:cs="Times New Roman"/>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Указанное имущество должно использоваться по целевому назначению.</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сельского поселения Карагушский сельсовет муниципального района Стерлибашевский район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4. Администрация сельского поселения Карагушский сельсовет муниципального района Стерлибашевский район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По результатам рассмотрения предложений принимается одно из следующих решений:</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 о подготовке проекта постановления о включении сведений об имуществе, в отношении которого поступило предложение, в перечень;</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 о подготовке проекта постановления об исключении сведений об имуществе, в отношении которого поступило предложение, из перечня;</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 об отказе в учете предложений.</w:t>
      </w:r>
    </w:p>
    <w:p w:rsidR="00E9410B" w:rsidRPr="004E4885" w:rsidRDefault="00E9410B" w:rsidP="00E9410B">
      <w:pPr>
        <w:pStyle w:val="ConsPlusNormal"/>
        <w:spacing w:after="100" w:line="276" w:lineRule="auto"/>
        <w:ind w:firstLine="709"/>
        <w:jc w:val="both"/>
        <w:rPr>
          <w:rFonts w:ascii="Times New Roman" w:hAnsi="Times New Roman" w:cs="Times New Roman"/>
          <w:sz w:val="24"/>
          <w:szCs w:val="24"/>
        </w:rPr>
      </w:pPr>
      <w:r w:rsidRPr="004E4885">
        <w:rPr>
          <w:rFonts w:ascii="Times New Roman" w:hAnsi="Times New Roman" w:cs="Times New Roman"/>
          <w:sz w:val="24"/>
          <w:szCs w:val="24"/>
        </w:rPr>
        <w:t>После принятия решения о внесении изменений в перечень администрация сельского поселения Карагушский сельсовет муниципального района Стерлибашевский район Республики Башкортостан принимает решение о внесении изменений в перечень.</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5. Сведения могут быть исключены из перечня, если:</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lastRenderedPageBreak/>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право собственности на имущество в перечне прекращено по решению суда или в ином установленном законом порядке;</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имущество признано аварийным в установленном порядке и подлежащим сносу или</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proofErr w:type="gramStart"/>
      <w:r w:rsidRPr="004E4885">
        <w:rPr>
          <w:rFonts w:ascii="Times New Roman" w:hAnsi="Times New Roman" w:cs="Times New Roman"/>
        </w:rPr>
        <w:t>реконструкции</w:t>
      </w:r>
      <w:proofErr w:type="gramEnd"/>
      <w:r w:rsidRPr="004E4885">
        <w:rPr>
          <w:rFonts w:ascii="Times New Roman" w:hAnsi="Times New Roman" w:cs="Times New Roman"/>
        </w:rPr>
        <w:t>;</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7.</w:t>
      </w:r>
      <w:r w:rsidRPr="004E4885">
        <w:t xml:space="preserve"> </w:t>
      </w:r>
      <w:r w:rsidRPr="004E4885">
        <w:rPr>
          <w:rFonts w:ascii="Times New Roman" w:hAnsi="Times New Roman" w:cs="Times New Roman"/>
        </w:rPr>
        <w:t>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Карагушский сельсовет муниципального района Стерлибашевский район Республики Башкортостан.</w:t>
      </w:r>
    </w:p>
    <w:p w:rsidR="00E9410B" w:rsidRPr="004E4885" w:rsidRDefault="00E9410B" w:rsidP="00E9410B">
      <w:pPr>
        <w:autoSpaceDE w:val="0"/>
        <w:autoSpaceDN w:val="0"/>
        <w:adjustRightInd w:val="0"/>
        <w:spacing w:after="100"/>
        <w:ind w:firstLine="540"/>
        <w:jc w:val="both"/>
        <w:rPr>
          <w:rFonts w:ascii="Times New Roman" w:hAnsi="Times New Roman" w:cs="Times New Roman"/>
        </w:rPr>
      </w:pPr>
      <w:r w:rsidRPr="004E4885">
        <w:rPr>
          <w:rFonts w:ascii="Times New Roman" w:hAnsi="Times New Roman" w:cs="Times New Roman"/>
        </w:rPr>
        <w:t>8. Администрация сельского поселения Карагушский сельсовет муниципального района Стерлибашевский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 в пункте 2 настоящего Порядка.</w:t>
      </w:r>
    </w:p>
    <w:p w:rsidR="00E9410B" w:rsidRPr="004E4885" w:rsidRDefault="00E9410B" w:rsidP="00E9410B">
      <w:pPr>
        <w:spacing w:after="100" w:line="276" w:lineRule="auto"/>
        <w:ind w:firstLine="709"/>
        <w:jc w:val="both"/>
        <w:rPr>
          <w:rFonts w:ascii="Times New Roman" w:hAnsi="Times New Roman" w:cs="Times New Roman"/>
        </w:rPr>
      </w:pPr>
    </w:p>
    <w:p w:rsidR="00E9410B" w:rsidRPr="004E4885" w:rsidRDefault="00E9410B" w:rsidP="00E9410B">
      <w:pPr>
        <w:ind w:left="-426"/>
        <w:jc w:val="both"/>
        <w:rPr>
          <w:rFonts w:ascii="Times New Roman" w:eastAsiaTheme="minorHAnsi" w:hAnsi="Times New Roman" w:cs="Times New Roman"/>
          <w:lang w:eastAsia="en-US"/>
        </w:rPr>
      </w:pPr>
    </w:p>
    <w:p w:rsidR="00E9410B" w:rsidRPr="004E4885" w:rsidRDefault="00E9410B" w:rsidP="00E9410B">
      <w:pPr>
        <w:rPr>
          <w:rFonts w:ascii="Times New Roman" w:hAnsi="Times New Roman" w:cs="Times New Roman"/>
        </w:rPr>
      </w:pPr>
    </w:p>
    <w:p w:rsidR="00E9410B" w:rsidRPr="004E4885" w:rsidRDefault="00E9410B" w:rsidP="00E9410B">
      <w:pPr>
        <w:rPr>
          <w:rFonts w:ascii="Times New Roman" w:hAnsi="Times New Roman" w:cs="Times New Roman"/>
        </w:rPr>
      </w:pPr>
    </w:p>
    <w:p w:rsidR="00E9410B" w:rsidRPr="004E4885" w:rsidRDefault="00E9410B" w:rsidP="00E9410B">
      <w:pPr>
        <w:rPr>
          <w:rFonts w:ascii="Times New Roman" w:hAnsi="Times New Roman" w:cs="Times New Roman"/>
        </w:rPr>
      </w:pPr>
    </w:p>
    <w:p w:rsidR="00E9410B" w:rsidRPr="004E4885" w:rsidRDefault="00E9410B" w:rsidP="00E9410B">
      <w:pPr>
        <w:rPr>
          <w:rFonts w:ascii="Times New Roman" w:hAnsi="Times New Roman" w:cs="Times New Roman"/>
        </w:rPr>
      </w:pPr>
    </w:p>
    <w:p w:rsidR="00E9410B" w:rsidRPr="004E4885" w:rsidRDefault="00E9410B" w:rsidP="00E9410B">
      <w:pPr>
        <w:rPr>
          <w:rFonts w:ascii="Times New Roman" w:hAnsi="Times New Roman" w:cs="Times New Roman"/>
        </w:rPr>
      </w:pPr>
    </w:p>
    <w:p w:rsidR="00E9410B" w:rsidRPr="004E4885" w:rsidRDefault="00E9410B" w:rsidP="00E9410B">
      <w:pPr>
        <w:rPr>
          <w:rFonts w:ascii="Times New Roman" w:hAnsi="Times New Roman" w:cs="Times New Roman"/>
        </w:rPr>
      </w:pPr>
    </w:p>
    <w:p w:rsidR="00E9410B" w:rsidRPr="004E4885" w:rsidRDefault="00E9410B" w:rsidP="00E9410B"/>
    <w:p w:rsidR="00E9410B" w:rsidRPr="004E4885" w:rsidRDefault="00E9410B" w:rsidP="00E9410B">
      <w:pPr>
        <w:tabs>
          <w:tab w:val="left" w:pos="180"/>
          <w:tab w:val="left" w:pos="900"/>
          <w:tab w:val="left" w:pos="10206"/>
        </w:tabs>
        <w:ind w:left="567" w:right="594" w:firstLine="567"/>
        <w:jc w:val="both"/>
      </w:pPr>
    </w:p>
    <w:p w:rsidR="00491FAB" w:rsidRDefault="00491FAB" w:rsidP="00E9410B">
      <w:pPr>
        <w:tabs>
          <w:tab w:val="left" w:pos="10206"/>
        </w:tabs>
        <w:ind w:left="567" w:right="594" w:firstLine="567"/>
        <w:jc w:val="both"/>
      </w:pPr>
    </w:p>
    <w:sectPr w:rsidR="00491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C4"/>
    <w:rsid w:val="003772C4"/>
    <w:rsid w:val="00491FAB"/>
    <w:rsid w:val="004D4EF0"/>
    <w:rsid w:val="00A36C53"/>
    <w:rsid w:val="00B20A92"/>
    <w:rsid w:val="00E9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C8EB7-C612-42A3-9E15-C58C4A6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53"/>
    <w:pPr>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6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C5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qFormat/>
    <w:rsid w:val="00E9410B"/>
    <w:pPr>
      <w:spacing w:after="0" w:line="240" w:lineRule="auto"/>
    </w:pPr>
  </w:style>
  <w:style w:type="character" w:customStyle="1" w:styleId="a4">
    <w:name w:val="Без интервала Знак"/>
    <w:link w:val="a3"/>
    <w:locked/>
    <w:rsid w:val="00E9410B"/>
  </w:style>
  <w:style w:type="character" w:customStyle="1" w:styleId="ConsPlusNormal0">
    <w:name w:val="ConsPlusNormal Знак"/>
    <w:link w:val="ConsPlusNormal"/>
    <w:locked/>
    <w:rsid w:val="00E9410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D3E21C0831727FADC5034EB614CA595ZB65G" TargetMode="External"/><Relationship Id="rId3" Type="http://schemas.openxmlformats.org/officeDocument/2006/relationships/webSettings" Target="webSettings.xml"/><Relationship Id="rId7" Type="http://schemas.openxmlformats.org/officeDocument/2006/relationships/hyperlink" Target="consultantplus://offline/ref=FD169E0C161834BDCFA38815D2C32D8ADD28FFED7F5A3B86CD03B00778A18CDA5C764E40C4B03E21C0831727FADC5034EB614CA595ZB6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169E0C161834BDCFA38815D2C32D8ADD28FFED7F5A3B86CD03B00778A18CDA5C764E40C4B63E21C0831727FADC5034EB614CA595ZB65G" TargetMode="External"/><Relationship Id="rId11" Type="http://schemas.openxmlformats.org/officeDocument/2006/relationships/theme" Target="theme/theme1.xml"/><Relationship Id="rId5" Type="http://schemas.openxmlformats.org/officeDocument/2006/relationships/hyperlink" Target="consultantplus://offline/ref=FD169E0C161834BDCFA38815D2C32D8ADD28FFED7F5A3B86CD03B00778A18CDA5C764E40C4B53E21C0831727FADC5034EB614CA595ZB65G" TargetMode="External"/><Relationship Id="rId10" Type="http://schemas.openxmlformats.org/officeDocument/2006/relationships/fontTable" Target="fontTable.xml"/><Relationship Id="rId4" Type="http://schemas.openxmlformats.org/officeDocument/2006/relationships/hyperlink" Target="consultantplus://offline/ref=FD169E0C161834BDCFA38815D2C32D8ADD28FFED7F5A3B86CD03B00778A18CDA5C764E47C1B5347EC596067FF6DD4E2AE97D50A797B6Z16AG" TargetMode="External"/><Relationship Id="rId9" Type="http://schemas.openxmlformats.org/officeDocument/2006/relationships/hyperlink" Target="consultantplus://offline/ref=FD169E0C161834BDCFA38815D2C32D8ADD28FFED7F5A3B86CD03B00778A18CDA5C764E40C4BC3E21C0831727FADC5034EB614CA595ZB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aidaralinsk</dc:creator>
  <cp:keywords/>
  <dc:description/>
  <cp:lastModifiedBy>АСП</cp:lastModifiedBy>
  <cp:revision>2</cp:revision>
  <dcterms:created xsi:type="dcterms:W3CDTF">2021-06-09T10:17:00Z</dcterms:created>
  <dcterms:modified xsi:type="dcterms:W3CDTF">2021-06-09T10:17:00Z</dcterms:modified>
</cp:coreProperties>
</file>